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C6" w:rsidRPr="00C846C6" w:rsidRDefault="00C846C6" w:rsidP="00C846C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846C6">
        <w:rPr>
          <w:rFonts w:ascii="Times New Roman" w:eastAsia="Times New Roman" w:hAnsi="Times New Roman" w:cs="Times New Roman"/>
          <w:b/>
          <w:bCs/>
          <w:kern w:val="36"/>
          <w:sz w:val="48"/>
          <w:szCs w:val="48"/>
          <w:lang w:eastAsia="ru-RU"/>
        </w:rPr>
        <w:t>План создания объектов инфраструктуры в муниципальном образовании город Армавир</w:t>
      </w:r>
    </w:p>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Название инвестиционного проекта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2"/>
        <w:gridCol w:w="1903"/>
        <w:gridCol w:w="1996"/>
        <w:gridCol w:w="2111"/>
        <w:gridCol w:w="2725"/>
        <w:gridCol w:w="1526"/>
        <w:gridCol w:w="1526"/>
        <w:gridCol w:w="81"/>
      </w:tblGrid>
      <w:tr w:rsidR="00C846C6" w:rsidRPr="00C846C6" w:rsidTr="00C846C6">
        <w:trPr>
          <w:tblCellSpacing w:w="15" w:type="dxa"/>
        </w:trPr>
        <w:tc>
          <w:tcPr>
            <w:tcW w:w="0" w:type="auto"/>
            <w:vMerge w:val="restart"/>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Отрасль, в которой реализуется проект</w:t>
            </w:r>
          </w:p>
        </w:tc>
        <w:tc>
          <w:tcPr>
            <w:tcW w:w="0" w:type="auto"/>
            <w:vMerge w:val="restart"/>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Инициатор инвестиционного проекта </w:t>
            </w:r>
          </w:p>
        </w:tc>
        <w:tc>
          <w:tcPr>
            <w:tcW w:w="0" w:type="auto"/>
            <w:vMerge w:val="restart"/>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Место реализации проекта</w:t>
            </w:r>
          </w:p>
        </w:tc>
        <w:tc>
          <w:tcPr>
            <w:tcW w:w="0" w:type="auto"/>
            <w:vMerge w:val="restart"/>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Краткое описание проекта (указывается краткое описание предлагаемых объектов строительства, предлагаемая мощность, описание рынка потребителей)</w:t>
            </w:r>
          </w:p>
        </w:tc>
        <w:tc>
          <w:tcPr>
            <w:tcW w:w="0" w:type="auto"/>
            <w:vMerge w:val="restart"/>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Планируемые объемы инвестиций, млн. руб. </w:t>
            </w:r>
          </w:p>
        </w:tc>
        <w:tc>
          <w:tcPr>
            <w:tcW w:w="0" w:type="auto"/>
            <w:vMerge w:val="restart"/>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Год ввода в эксплуатацию</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Строительство детского дошкольного образовательного учреждения на 105 мест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Образование</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ОАО "Армавирский хлебопродукт"</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г. Армавир, ул. Фрунзе, 50 – 50а.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детского дошкольного учреждения на 105 мест</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77,70</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2016</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торгового комплекса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Торговля</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ИП Ванян Д.Р.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 Армавир, ул. Новороссийская, 78/1</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торгового объекта с объектами общественного питания. В результате реализации проекта планируется создать 10 новых рабочих мест.</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30,0</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2016</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жилого комплекса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ИП Мкртычев Г.М.</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 Армавир, ул. Новороссийская, 171</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Строительство трех многоквартирных домов. Реализация проекта способствует увеличению жилищного фонда, предоставлению </w:t>
            </w:r>
            <w:r w:rsidRPr="00C846C6">
              <w:rPr>
                <w:rFonts w:ascii="Times New Roman" w:eastAsia="Times New Roman" w:hAnsi="Times New Roman" w:cs="Times New Roman"/>
                <w:sz w:val="24"/>
                <w:szCs w:val="24"/>
                <w:lang w:eastAsia="ru-RU"/>
              </w:rPr>
              <w:lastRenderedPageBreak/>
              <w:t>доступного жилья широкому кругу населения.</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120,0</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2016</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Строительство стоматологической клиники</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Здравоохранения</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Мовсесян А. М.</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 Армавир, п.Заветный, ул.Сургутская, 8</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стоматологической клиники в поселке Заветном на земельном участке площадью 400 м2. В результате реализации проекта планируется создать 10 новых рабочих мест.</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15,0</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2016</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здания врача общей практики МБУЗ "Городская многопрофильная больница"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ст.Старая станица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С целью доступности медицинской помощи населению Старой Станицы муниципального образования город Армавир (более 5 тыс. человек) в 2016 году по адресу: г. Армавир, Старая Станица, ул. Олимпийская, 40/1 планируется строительство здания врача общей практики МБУЗ «Городская многопрофильная больница» с мощностью 24 посещения в смену. Медицинскую помощь в здании врача ВОП будут </w:t>
            </w:r>
            <w:r w:rsidRPr="00C846C6">
              <w:rPr>
                <w:rFonts w:ascii="Times New Roman" w:eastAsia="Times New Roman" w:hAnsi="Times New Roman" w:cs="Times New Roman"/>
                <w:sz w:val="24"/>
                <w:szCs w:val="24"/>
                <w:lang w:eastAsia="ru-RU"/>
              </w:rPr>
              <w:lastRenderedPageBreak/>
              <w:t xml:space="preserve">оказывать врач и средний медицинский персонал.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8,73</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2016</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Капитальный ремонт канализационного коллектора по ул.Энгельса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ЖКХ</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15,015</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2016</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Реконструкция МАОУ ООШ № 25 в ст.Старая станица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Реконструкция</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 Армавир, ст.Старая станица, ул.Ставропольская, 41</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Реконструкция МАОУ ООШ № 25 включена в инвестиционный проект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территориальное развитие муниципальных образований» Реконструкция МБОУ ООШ № 25 предполагает возведение 3-х этажной пристройки для ведения учебного процесса на 395 учащихся, с встроенным пищеблоком. Реализация проекта позволит решить проблему многих семей, так как для большинства детей школьного </w:t>
            </w:r>
            <w:r w:rsidRPr="00C846C6">
              <w:rPr>
                <w:rFonts w:ascii="Times New Roman" w:eastAsia="Times New Roman" w:hAnsi="Times New Roman" w:cs="Times New Roman"/>
                <w:sz w:val="24"/>
                <w:szCs w:val="24"/>
                <w:lang w:eastAsia="ru-RU"/>
              </w:rPr>
              <w:lastRenderedPageBreak/>
              <w:t>возраста появится возможность посещать школу по месту жительства, кроме того появятся дополнительные рабочие места.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160</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2017</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Организация современного многопрофильного медицинского центра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Здравоохранение</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Общество с ограниченной ответственностью «Лекарь»</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Северный микрорайон</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Медицинский центр включает в себя: наличие собственной лаборатории, дневной стационар на 30 койко-мест, хирургический кабинет (проведение малых хирургических манипуляций), аптеку, поликлиническое отделение, отделение ЛФК, физио-терапевтическое отделение</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93,4</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2018</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Строительство перегрузочного - складского комплекса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Вспомогательная и дополнительная транспортная деятельность</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ООО "Новороссийский перевозочный комплекс"</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г. Армавир, Северная промышленная зона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Строительство перегрузочно- складского комплекса. Строительство зернохранилища вместимостью 50 тыс. тонн, визировочной лаборатории с пробоотборником, административно-бытового корпуса с производственной </w:t>
            </w:r>
            <w:r w:rsidRPr="00C846C6">
              <w:rPr>
                <w:rFonts w:ascii="Times New Roman" w:eastAsia="Times New Roman" w:hAnsi="Times New Roman" w:cs="Times New Roman"/>
                <w:sz w:val="24"/>
                <w:szCs w:val="24"/>
                <w:lang w:eastAsia="ru-RU"/>
              </w:rPr>
              <w:lastRenderedPageBreak/>
              <w:t>лабораторией, площадки отпуска зерна в авто- и железнодорожный транспорт, приемного устройства зерна с железнодорожного транспорта, приемного устройства зерна с автотранспорта, автомобильных весов с помещением весовщика.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250</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2019</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Строительство оптово-розничного комплекса с сервисным обслуживанием</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Потребительская сфера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ИП Ванян Д.Р.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 Армавир, Северная промзона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оптово-розничного комплекса с сервисным обслуживанием.</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200,0</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2019</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Реконструкция плавательного и прыжкового бассейнов МБУ ЦСП «Альбатрос»</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Реконструкция</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Реконструкция имеющихся бассейнов, которые в настоящее время не соответствуют современным требованиям, позволит привлечь к занятиям физической культурой и спортом до 40 % жителей муниципального образования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408,4</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2019</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жилого дома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ИП Гуливанский М.В.</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 Армаивр, ул. Кирова, 17-17а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Строительство 5-ти этажного жилого дома с коммерческими объектами на 1 и 2 этажах. Площадь застраиваемого участка </w:t>
            </w:r>
            <w:r w:rsidRPr="00C846C6">
              <w:rPr>
                <w:rFonts w:ascii="Times New Roman" w:eastAsia="Times New Roman" w:hAnsi="Times New Roman" w:cs="Times New Roman"/>
                <w:sz w:val="24"/>
                <w:szCs w:val="24"/>
                <w:lang w:eastAsia="ru-RU"/>
              </w:rPr>
              <w:lastRenderedPageBreak/>
              <w:t>1000 кв. м. Реализация проекта способствует увеличению жилищного фонда, предоставлению доступного жилья широкому кругу населения.</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60,0</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Строительство инженерных сетей к комплексной застройке 1-ой очереди Северного жилого района. «Наружные сети электроснабжения»</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Северный жилой микрорайон</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На данной территории определено основное направление развития жилищного строительства – строительство эконом-класса, жилья из быстровозводимых конструкций. На данной территории также планируется размещение объектов социальной инфраструктуры, предусмотрены земельные участки (250 шт) для предоставления семьям, имеющих трех и более детей. Планируемый ввод жилья на данной территории составит 450 тысяч квадратных метра.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76,6</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Строительство инженерных сетей к комплексной застройке 1-ой очереди Северного </w:t>
            </w:r>
            <w:r w:rsidRPr="00C846C6">
              <w:rPr>
                <w:rFonts w:ascii="Times New Roman" w:eastAsia="Times New Roman" w:hAnsi="Times New Roman" w:cs="Times New Roman"/>
                <w:sz w:val="24"/>
                <w:szCs w:val="24"/>
                <w:lang w:eastAsia="ru-RU"/>
              </w:rPr>
              <w:lastRenderedPageBreak/>
              <w:t>жилого района муниципального образования город Армавир «Сети теплоснабжения»</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Северный жилой микрорайон</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Тепловые сети: от д=159 до д= 720 мм – 3,878км</w:t>
            </w:r>
          </w:p>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 xml:space="preserve">2 блочные котельные производительностью </w:t>
            </w:r>
          </w:p>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до 25 Гкалл/час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579,6</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Строительство инженерных сетей к комплексной застройке 1-ой очереди Северного жилого района муниципального образования город Армавир «Газоснабжение»</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Северный жилой микрорайон</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200,0</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инженерных сетей к комплексной застройке 1-ой очереди Северного жилого района муниципального образования город Армавир «Разводящие сети канализации. Сети связи».</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Северный жилой микрорайон</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581,1</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инженерных сетей к комплексной застройке 1-ой очереди Северного жилого района «Дороги»</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Северный жилой микрорайон</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Обеспечение инженерной инфраструктурой земельных участков, предоставляемых (предоставленных) семьям, имеющих 3-х и более детей в новом жилом микрорайоне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868,07</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Строительство инженерных сетей к комплексной застройке 1-ой очереди Северного жилого района муниципального образования город Армавир «Сети ливневой канализации»</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Северный жилой микрорайон</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Обеспечение инженерной инфраструктурой земельных участков, предоставляемых (предоставленных) семьям, имеющих 3-х и более детей в новом жилом микрорайоне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478,6</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инженерных сетей к комплексной застройке 1-ой очереди Северного жилого района муниципального образования город Армавир «Сети водопровода и канализации"</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Северный жилой микрорайон</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Обеспечение инженерной инфраструктурой земельных участков, предоставляемых (предоставленных) семьям, имеющих 3-х и более детей в новом жилом микрорайоне</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299</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«Канализационная насосная станция и отводящие сети от жилых домов в пос.Заветном»</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п.Заветный</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Запроектирован в новой застройке поселка Заветного для сбора фекалей от существующих и вновь построенных жилых домов для переселения граждан, пострадавших от летнего паводка 2002 года и является второй очередью развития канализации поселка.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419,5</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«Строительство подземного пешеходного перехода с лестничными сходами по ул.Мира-ул.Карла Маркса в г.Армавире»</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г.Армавире, ул.Мира-ул.Карла Маркса</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Протяженность перехода 143,23 м</w:t>
            </w:r>
          </w:p>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Обеспечение безопасного движения пешеходов и маломобильных групп населения в условиях интенсивного движения автотранспорта на перекрестке.</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108,1</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Строительство муниципального бюджетного общеобразовательного учреждения основная общеобразовательная школа на 1000 мест в Северном микрорайоне города Армавира, по ул. Северный жилой микрорайон №5</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Образование</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Муниципальное образование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г.Армавир, Северный жилой микрорайон</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Строительство по ул.Северный жилой микрорайон № 5 предполагает возведение 2-х этажного здания для ведения учебного процесса на 1000 учащихся, с встроенным пищеблоком. Реализация проекта позволит решить проблему многих семей, так как для большинства детей школьного возраста появится возможность посещать школу по месту жительства, кроме того появятся дополнительные рабочие места. Доля населения муниципального образования, для которого реализация </w:t>
            </w:r>
            <w:r w:rsidRPr="00C846C6">
              <w:rPr>
                <w:rFonts w:ascii="Times New Roman" w:eastAsia="Times New Roman" w:hAnsi="Times New Roman" w:cs="Times New Roman"/>
                <w:sz w:val="24"/>
                <w:szCs w:val="24"/>
                <w:lang w:eastAsia="ru-RU"/>
              </w:rPr>
              <w:lastRenderedPageBreak/>
              <w:t>данного проекта является актуальной 15,3%.</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997,79</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2020</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lastRenderedPageBreak/>
              <w:t xml:space="preserve">Внедрение автоматизированной системы оплаты проезда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Транспорт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ООО "Городские парковки"</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Внедрение автоматизированной системы оплаты проезда (АСОП) граждан в транспорте общего пользования на территории муниципального образования город Армавир Краснодарского края</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25,50</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2023</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Оборудование и эксплуатация используемых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Транспорт</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ООО "Ланит-Юг" Генеральный директор Бердников Алексей Николаевич</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г. Армавир</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 xml:space="preserve">Оборудование и эксплуатация используемых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Армавир </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77,9</w:t>
            </w:r>
          </w:p>
        </w:tc>
        <w:tc>
          <w:tcPr>
            <w:tcW w:w="0" w:type="auto"/>
            <w:vAlign w:val="center"/>
            <w:hideMark/>
          </w:tcPr>
          <w:p w:rsidR="00C846C6" w:rsidRPr="00C846C6" w:rsidRDefault="00C846C6" w:rsidP="00C846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2023</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4"/>
                <w:szCs w:val="24"/>
                <w:lang w:eastAsia="ru-RU"/>
              </w:rPr>
            </w:pPr>
          </w:p>
        </w:tc>
      </w:tr>
      <w:tr w:rsidR="00C846C6" w:rsidRPr="00C846C6" w:rsidTr="00C846C6">
        <w:trPr>
          <w:tblCellSpacing w:w="15" w:type="dxa"/>
        </w:trPr>
        <w:tc>
          <w:tcPr>
            <w:tcW w:w="0" w:type="auto"/>
            <w:gridSpan w:val="7"/>
            <w:vAlign w:val="center"/>
            <w:hideMark/>
          </w:tcPr>
          <w:p w:rsidR="00C846C6" w:rsidRPr="00C846C6" w:rsidRDefault="00C846C6" w:rsidP="00C846C6">
            <w:pPr>
              <w:spacing w:before="100" w:beforeAutospacing="1" w:after="100" w:afterAutospacing="1" w:line="240" w:lineRule="auto"/>
              <w:rPr>
                <w:rFonts w:ascii="Times New Roman" w:eastAsia="Times New Roman" w:hAnsi="Times New Roman" w:cs="Times New Roman"/>
                <w:sz w:val="24"/>
                <w:szCs w:val="24"/>
                <w:lang w:eastAsia="ru-RU"/>
              </w:rPr>
            </w:pPr>
            <w:r w:rsidRPr="00C846C6">
              <w:rPr>
                <w:rFonts w:ascii="Times New Roman" w:eastAsia="Times New Roman" w:hAnsi="Times New Roman" w:cs="Times New Roman"/>
                <w:sz w:val="24"/>
                <w:szCs w:val="24"/>
                <w:lang w:eastAsia="ru-RU"/>
              </w:rPr>
              <w:t>Начальник управления экономического развития Н.Ю.Маслова</w:t>
            </w:r>
          </w:p>
        </w:tc>
        <w:tc>
          <w:tcPr>
            <w:tcW w:w="0" w:type="auto"/>
            <w:vAlign w:val="center"/>
            <w:hideMark/>
          </w:tcPr>
          <w:p w:rsidR="00C846C6" w:rsidRPr="00C846C6" w:rsidRDefault="00C846C6" w:rsidP="00C846C6">
            <w:pPr>
              <w:spacing w:after="0" w:line="240" w:lineRule="auto"/>
              <w:rPr>
                <w:rFonts w:ascii="Times New Roman" w:eastAsia="Times New Roman" w:hAnsi="Times New Roman" w:cs="Times New Roman"/>
                <w:sz w:val="20"/>
                <w:szCs w:val="20"/>
                <w:lang w:eastAsia="ru-RU"/>
              </w:rPr>
            </w:pPr>
          </w:p>
        </w:tc>
      </w:tr>
    </w:tbl>
    <w:p w:rsidR="00C55E7C" w:rsidRDefault="00C55E7C">
      <w:bookmarkStart w:id="0" w:name="_GoBack"/>
      <w:bookmarkEnd w:id="0"/>
    </w:p>
    <w:sectPr w:rsidR="00C55E7C" w:rsidSect="00C846C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AF"/>
    <w:rsid w:val="00C55E7C"/>
    <w:rsid w:val="00C846C6"/>
    <w:rsid w:val="00CA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2AF71-B174-4154-84FF-A53C03F9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4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6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46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24547">
      <w:bodyDiv w:val="1"/>
      <w:marLeft w:val="0"/>
      <w:marRight w:val="0"/>
      <w:marTop w:val="0"/>
      <w:marBottom w:val="0"/>
      <w:divBdr>
        <w:top w:val="none" w:sz="0" w:space="0" w:color="auto"/>
        <w:left w:val="none" w:sz="0" w:space="0" w:color="auto"/>
        <w:bottom w:val="none" w:sz="0" w:space="0" w:color="auto"/>
        <w:right w:val="none" w:sz="0" w:space="0" w:color="auto"/>
      </w:divBdr>
      <w:divsChild>
        <w:div w:id="185506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1522</Words>
  <Characters>8678</Characters>
  <Application>Microsoft Office Word</Application>
  <DocSecurity>0</DocSecurity>
  <Lines>72</Lines>
  <Paragraphs>20</Paragraphs>
  <ScaleCrop>false</ScaleCrop>
  <Company>diakov.net</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dc:creator>
  <cp:keywords/>
  <dc:description/>
  <cp:lastModifiedBy>Oleg L</cp:lastModifiedBy>
  <cp:revision>3</cp:revision>
  <dcterms:created xsi:type="dcterms:W3CDTF">2018-02-28T14:49:00Z</dcterms:created>
  <dcterms:modified xsi:type="dcterms:W3CDTF">2018-02-28T14:50:00Z</dcterms:modified>
</cp:coreProperties>
</file>